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D" w:rsidRDefault="0019355D" w:rsidP="0019355D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会议议程（暂定）</w:t>
      </w:r>
    </w:p>
    <w:p w:rsidR="0019355D" w:rsidRDefault="0019355D" w:rsidP="0019355D">
      <w:pPr>
        <w:ind w:firstLine="640"/>
      </w:pPr>
    </w:p>
    <w:p w:rsidR="0019355D" w:rsidRDefault="0019355D" w:rsidP="0019355D">
      <w:pPr>
        <w:ind w:firstLineChars="0" w:firstLine="0"/>
      </w:pPr>
      <w:r>
        <w:rPr>
          <w:rFonts w:hint="eastAsia"/>
        </w:rPr>
        <w:t>时间：2019年3月21日（星期四）15:00 -1</w:t>
      </w:r>
      <w:r>
        <w:t>7</w:t>
      </w:r>
      <w:r>
        <w:rPr>
          <w:rFonts w:hint="eastAsia"/>
        </w:rPr>
        <w:t>:00</w:t>
      </w:r>
    </w:p>
    <w:p w:rsidR="0019355D" w:rsidRDefault="0019355D" w:rsidP="0019355D">
      <w:pPr>
        <w:ind w:left="1274" w:hangingChars="398" w:hanging="1274"/>
      </w:pPr>
      <w:r>
        <w:rPr>
          <w:rFonts w:hint="eastAsia"/>
        </w:rPr>
        <w:t>地点：北京德和</w:t>
      </w:r>
      <w:proofErr w:type="gramStart"/>
      <w:r>
        <w:rPr>
          <w:rFonts w:hint="eastAsia"/>
        </w:rPr>
        <w:t>衡律师</w:t>
      </w:r>
      <w:proofErr w:type="gramEnd"/>
      <w:r>
        <w:rPr>
          <w:rFonts w:hint="eastAsia"/>
        </w:rPr>
        <w:t>事务所</w:t>
      </w:r>
    </w:p>
    <w:p w:rsidR="0019355D" w:rsidRDefault="0019355D" w:rsidP="0019355D">
      <w:pPr>
        <w:ind w:leftChars="250" w:left="1274" w:hangingChars="148" w:hanging="474"/>
      </w:pPr>
      <w:r>
        <w:rPr>
          <w:rFonts w:hint="eastAsia"/>
        </w:rPr>
        <w:t>（朝阳区建国门外大街2号银泰中心C座12层）</w:t>
      </w:r>
    </w:p>
    <w:p w:rsidR="0019355D" w:rsidRDefault="0019355D" w:rsidP="0019355D">
      <w:pPr>
        <w:spacing w:line="580" w:lineRule="exact"/>
        <w:ind w:firstLineChars="0" w:firstLine="0"/>
        <w:rPr>
          <w:w w:val="96"/>
        </w:rPr>
      </w:pPr>
    </w:p>
    <w:p w:rsidR="0019355D" w:rsidRDefault="0019355D" w:rsidP="0019355D">
      <w:pPr>
        <w:spacing w:line="580" w:lineRule="exact"/>
        <w:ind w:firstLineChars="0" w:firstLine="0"/>
        <w:rPr>
          <w:w w:val="96"/>
        </w:rPr>
      </w:pPr>
      <w:r>
        <w:rPr>
          <w:rFonts w:hint="eastAsia"/>
          <w:w w:val="96"/>
        </w:rPr>
        <w:t>主持人：喻 敏 国际商会中国国家委员会秘书局部长</w:t>
      </w:r>
    </w:p>
    <w:p w:rsidR="0019355D" w:rsidRDefault="0019355D" w:rsidP="0019355D">
      <w:pPr>
        <w:spacing w:line="580" w:lineRule="exact"/>
        <w:ind w:firstLine="610"/>
        <w:rPr>
          <w:w w:val="96"/>
        </w:rPr>
      </w:pPr>
    </w:p>
    <w:tbl>
      <w:tblPr>
        <w:tblW w:w="8963" w:type="dxa"/>
        <w:tblInd w:w="-34" w:type="dxa"/>
        <w:tblLook w:val="04A0" w:firstRow="1" w:lastRow="0" w:firstColumn="1" w:lastColumn="0" w:noHBand="0" w:noVBand="1"/>
      </w:tblPr>
      <w:tblGrid>
        <w:gridCol w:w="2040"/>
        <w:gridCol w:w="6923"/>
      </w:tblGrid>
      <w:tr w:rsidR="0019355D" w:rsidTr="0019355D">
        <w:trPr>
          <w:trHeight w:val="851"/>
        </w:trPr>
        <w:tc>
          <w:tcPr>
            <w:tcW w:w="2040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14:30-15:00</w:t>
            </w:r>
          </w:p>
        </w:tc>
        <w:tc>
          <w:tcPr>
            <w:tcW w:w="6923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b/>
                <w:w w:val="96"/>
              </w:rPr>
            </w:pPr>
            <w:r>
              <w:rPr>
                <w:rFonts w:hint="eastAsia"/>
                <w:b/>
                <w:w w:val="96"/>
              </w:rPr>
              <w:t>会议签到</w:t>
            </w:r>
          </w:p>
        </w:tc>
      </w:tr>
      <w:tr w:rsidR="0019355D" w:rsidTr="0019355D">
        <w:trPr>
          <w:trHeight w:val="851"/>
        </w:trPr>
        <w:tc>
          <w:tcPr>
            <w:tcW w:w="2040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15:00-15:05</w:t>
            </w:r>
          </w:p>
        </w:tc>
        <w:tc>
          <w:tcPr>
            <w:tcW w:w="6923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b/>
                <w:w w:val="96"/>
              </w:rPr>
            </w:pPr>
            <w:r>
              <w:rPr>
                <w:rFonts w:hint="eastAsia"/>
                <w:b/>
                <w:w w:val="96"/>
              </w:rPr>
              <w:t>致辞</w:t>
            </w:r>
          </w:p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刘克江  北京德和</w:t>
            </w:r>
            <w:proofErr w:type="gramStart"/>
            <w:r>
              <w:rPr>
                <w:rFonts w:hint="eastAsia"/>
                <w:w w:val="96"/>
              </w:rPr>
              <w:t>衡律师</w:t>
            </w:r>
            <w:proofErr w:type="gramEnd"/>
            <w:r>
              <w:rPr>
                <w:rFonts w:hint="eastAsia"/>
                <w:w w:val="96"/>
              </w:rPr>
              <w:t>事务所主任</w:t>
            </w:r>
          </w:p>
        </w:tc>
      </w:tr>
      <w:tr w:rsidR="0019355D" w:rsidTr="0019355D">
        <w:trPr>
          <w:trHeight w:val="851"/>
        </w:trPr>
        <w:tc>
          <w:tcPr>
            <w:tcW w:w="2040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15:05-15:15</w:t>
            </w:r>
          </w:p>
        </w:tc>
        <w:tc>
          <w:tcPr>
            <w:tcW w:w="6923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b/>
                <w:w w:val="96"/>
              </w:rPr>
            </w:pPr>
            <w:r>
              <w:rPr>
                <w:rFonts w:hint="eastAsia"/>
                <w:b/>
                <w:w w:val="96"/>
              </w:rPr>
              <w:t>汇</w:t>
            </w:r>
            <w:bookmarkStart w:id="0" w:name="_GoBack"/>
            <w:bookmarkEnd w:id="0"/>
            <w:r>
              <w:rPr>
                <w:rFonts w:hint="eastAsia"/>
                <w:b/>
                <w:w w:val="96"/>
              </w:rPr>
              <w:t>报ICC China数字经济委员会2018年工作总结及2019年重点工作</w:t>
            </w:r>
          </w:p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proofErr w:type="gramStart"/>
            <w:r>
              <w:rPr>
                <w:rFonts w:hint="eastAsia"/>
                <w:w w:val="96"/>
              </w:rPr>
              <w:t>喻</w:t>
            </w:r>
            <w:proofErr w:type="gramEnd"/>
            <w:r>
              <w:rPr>
                <w:rFonts w:hint="eastAsia"/>
                <w:w w:val="96"/>
              </w:rPr>
              <w:t xml:space="preserve">  敏  国际商会中国国家委员会秘书局部长</w:t>
            </w:r>
          </w:p>
        </w:tc>
      </w:tr>
      <w:tr w:rsidR="0019355D" w:rsidTr="0019355D">
        <w:trPr>
          <w:trHeight w:val="851"/>
        </w:trPr>
        <w:tc>
          <w:tcPr>
            <w:tcW w:w="2040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15:</w:t>
            </w:r>
            <w:r>
              <w:rPr>
                <w:w w:val="96"/>
              </w:rPr>
              <w:t>1</w:t>
            </w:r>
            <w:r>
              <w:rPr>
                <w:rFonts w:hint="eastAsia"/>
                <w:w w:val="96"/>
              </w:rPr>
              <w:t>5-16:</w:t>
            </w:r>
            <w:r>
              <w:rPr>
                <w:w w:val="96"/>
              </w:rPr>
              <w:t>00</w:t>
            </w:r>
          </w:p>
        </w:tc>
        <w:tc>
          <w:tcPr>
            <w:tcW w:w="6923" w:type="dxa"/>
            <w:hideMark/>
          </w:tcPr>
          <w:p w:rsidR="0019355D" w:rsidRDefault="0019355D" w:rsidP="0019355D">
            <w:pPr>
              <w:widowControl/>
              <w:spacing w:line="580" w:lineRule="exact"/>
              <w:ind w:firstLineChars="0" w:firstLine="0"/>
              <w:jc w:val="left"/>
              <w:rPr>
                <w:b/>
                <w:w w:val="96"/>
              </w:rPr>
            </w:pPr>
            <w:r>
              <w:rPr>
                <w:rFonts w:hint="eastAsia"/>
                <w:b/>
                <w:w w:val="96"/>
              </w:rPr>
              <w:t>融合区域数据  创新运营服务</w:t>
            </w:r>
          </w:p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王泽平  亚信科技（中国）有限公司战略部总经理</w:t>
            </w:r>
          </w:p>
        </w:tc>
      </w:tr>
      <w:tr w:rsidR="0019355D" w:rsidTr="0019355D">
        <w:trPr>
          <w:trHeight w:val="851"/>
        </w:trPr>
        <w:tc>
          <w:tcPr>
            <w:tcW w:w="2040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16:00-16:45</w:t>
            </w:r>
          </w:p>
        </w:tc>
        <w:tc>
          <w:tcPr>
            <w:tcW w:w="6923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b/>
                <w:w w:val="96"/>
              </w:rPr>
            </w:pPr>
            <w:r>
              <w:rPr>
                <w:rFonts w:hint="eastAsia"/>
                <w:b/>
                <w:w w:val="96"/>
              </w:rPr>
              <w:t>人工智能时代知识产权策略</w:t>
            </w:r>
          </w:p>
          <w:p w:rsidR="0019355D" w:rsidRDefault="0019355D" w:rsidP="0019355D">
            <w:pPr>
              <w:widowControl/>
              <w:tabs>
                <w:tab w:val="left" w:pos="6979"/>
              </w:tabs>
              <w:spacing w:line="580" w:lineRule="exact"/>
              <w:ind w:left="1232" w:hangingChars="404" w:hanging="1232"/>
              <w:jc w:val="left"/>
              <w:rPr>
                <w:w w:val="96"/>
              </w:rPr>
            </w:pPr>
            <w:r>
              <w:rPr>
                <w:rFonts w:hint="eastAsia"/>
                <w:w w:val="96"/>
              </w:rPr>
              <w:t>方春晖  北京德和</w:t>
            </w:r>
            <w:proofErr w:type="gramStart"/>
            <w:r>
              <w:rPr>
                <w:rFonts w:hint="eastAsia"/>
                <w:w w:val="96"/>
              </w:rPr>
              <w:t>衡律师</w:t>
            </w:r>
            <w:proofErr w:type="gramEnd"/>
            <w:r>
              <w:rPr>
                <w:rFonts w:hint="eastAsia"/>
                <w:w w:val="96"/>
              </w:rPr>
              <w:t>事务所律师</w:t>
            </w:r>
          </w:p>
        </w:tc>
      </w:tr>
      <w:tr w:rsidR="0019355D" w:rsidTr="0019355D">
        <w:trPr>
          <w:trHeight w:val="851"/>
        </w:trPr>
        <w:tc>
          <w:tcPr>
            <w:tcW w:w="2040" w:type="dxa"/>
            <w:hideMark/>
          </w:tcPr>
          <w:p w:rsidR="0019355D" w:rsidRDefault="0019355D" w:rsidP="0019355D">
            <w:pPr>
              <w:spacing w:line="580" w:lineRule="exact"/>
              <w:ind w:firstLineChars="0" w:firstLine="0"/>
              <w:rPr>
                <w:w w:val="96"/>
              </w:rPr>
            </w:pPr>
            <w:r>
              <w:rPr>
                <w:rFonts w:hint="eastAsia"/>
                <w:w w:val="96"/>
              </w:rPr>
              <w:t>16:45-17:00</w:t>
            </w:r>
          </w:p>
        </w:tc>
        <w:tc>
          <w:tcPr>
            <w:tcW w:w="6923" w:type="dxa"/>
            <w:hideMark/>
          </w:tcPr>
          <w:p w:rsidR="0019355D" w:rsidRDefault="0019355D" w:rsidP="0019355D">
            <w:pPr>
              <w:widowControl/>
              <w:spacing w:line="580" w:lineRule="exact"/>
              <w:ind w:firstLineChars="0" w:firstLine="0"/>
              <w:jc w:val="left"/>
              <w:rPr>
                <w:b/>
                <w:w w:val="96"/>
              </w:rPr>
            </w:pPr>
            <w:r>
              <w:rPr>
                <w:rFonts w:hint="eastAsia"/>
                <w:b/>
                <w:w w:val="96"/>
              </w:rPr>
              <w:t>自由讨论</w:t>
            </w:r>
          </w:p>
        </w:tc>
      </w:tr>
    </w:tbl>
    <w:p w:rsidR="00AC355F" w:rsidRDefault="00AC355F" w:rsidP="00262F07">
      <w:pPr>
        <w:widowControl/>
        <w:spacing w:line="580" w:lineRule="exact"/>
        <w:ind w:firstLineChars="0" w:firstLine="0"/>
        <w:jc w:val="left"/>
      </w:pPr>
    </w:p>
    <w:sectPr w:rsidR="00AC355F" w:rsidSect="004E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A8" w:rsidRDefault="00442BA8" w:rsidP="00AB132A">
      <w:pPr>
        <w:spacing w:line="240" w:lineRule="auto"/>
        <w:ind w:firstLine="640"/>
      </w:pPr>
      <w:r>
        <w:separator/>
      </w:r>
    </w:p>
  </w:endnote>
  <w:endnote w:type="continuationSeparator" w:id="0">
    <w:p w:rsidR="00442BA8" w:rsidRDefault="00442BA8" w:rsidP="00AB132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A" w:rsidRDefault="00AB132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A" w:rsidRDefault="00AB132A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A" w:rsidRDefault="00AB13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A8" w:rsidRDefault="00442BA8" w:rsidP="00AB132A">
      <w:pPr>
        <w:spacing w:line="240" w:lineRule="auto"/>
        <w:ind w:firstLine="640"/>
      </w:pPr>
      <w:r>
        <w:separator/>
      </w:r>
    </w:p>
  </w:footnote>
  <w:footnote w:type="continuationSeparator" w:id="0">
    <w:p w:rsidR="00442BA8" w:rsidRDefault="00442BA8" w:rsidP="00AB132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A" w:rsidRDefault="00AB132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A" w:rsidRDefault="00AB132A" w:rsidP="00AB132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A" w:rsidRDefault="00AB132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DEE"/>
    <w:rsid w:val="00004BD4"/>
    <w:rsid w:val="00022A92"/>
    <w:rsid w:val="000778C8"/>
    <w:rsid w:val="0009372B"/>
    <w:rsid w:val="000B7FAC"/>
    <w:rsid w:val="001007D0"/>
    <w:rsid w:val="00144D2B"/>
    <w:rsid w:val="00192293"/>
    <w:rsid w:val="0019355D"/>
    <w:rsid w:val="001B3105"/>
    <w:rsid w:val="001D1B46"/>
    <w:rsid w:val="001E7FCE"/>
    <w:rsid w:val="00235333"/>
    <w:rsid w:val="00262F07"/>
    <w:rsid w:val="0027083F"/>
    <w:rsid w:val="002B4904"/>
    <w:rsid w:val="002D7847"/>
    <w:rsid w:val="002E2517"/>
    <w:rsid w:val="00314F62"/>
    <w:rsid w:val="00324DA4"/>
    <w:rsid w:val="003329B8"/>
    <w:rsid w:val="00336A1B"/>
    <w:rsid w:val="00342024"/>
    <w:rsid w:val="00384DF7"/>
    <w:rsid w:val="003B63C2"/>
    <w:rsid w:val="003E28A6"/>
    <w:rsid w:val="003F3E69"/>
    <w:rsid w:val="004027BE"/>
    <w:rsid w:val="00442BA8"/>
    <w:rsid w:val="00444293"/>
    <w:rsid w:val="00450A7C"/>
    <w:rsid w:val="00453191"/>
    <w:rsid w:val="0046447B"/>
    <w:rsid w:val="004E4433"/>
    <w:rsid w:val="004F2508"/>
    <w:rsid w:val="00514AEB"/>
    <w:rsid w:val="005445C8"/>
    <w:rsid w:val="00555B62"/>
    <w:rsid w:val="005701D0"/>
    <w:rsid w:val="005703FC"/>
    <w:rsid w:val="00570F9B"/>
    <w:rsid w:val="00571E4C"/>
    <w:rsid w:val="005F60FB"/>
    <w:rsid w:val="00617AC4"/>
    <w:rsid w:val="00636D2D"/>
    <w:rsid w:val="006636AA"/>
    <w:rsid w:val="00703F09"/>
    <w:rsid w:val="00704017"/>
    <w:rsid w:val="00704BC3"/>
    <w:rsid w:val="007939B6"/>
    <w:rsid w:val="007B7B61"/>
    <w:rsid w:val="007C0FA1"/>
    <w:rsid w:val="008309EE"/>
    <w:rsid w:val="00861967"/>
    <w:rsid w:val="008716D3"/>
    <w:rsid w:val="008D15BC"/>
    <w:rsid w:val="008D36A7"/>
    <w:rsid w:val="009216E5"/>
    <w:rsid w:val="0096435A"/>
    <w:rsid w:val="00975F66"/>
    <w:rsid w:val="00975FDF"/>
    <w:rsid w:val="00992D52"/>
    <w:rsid w:val="009A6DB4"/>
    <w:rsid w:val="009F04BA"/>
    <w:rsid w:val="00A020A7"/>
    <w:rsid w:val="00A13E0D"/>
    <w:rsid w:val="00A457F8"/>
    <w:rsid w:val="00A57DEE"/>
    <w:rsid w:val="00AB132A"/>
    <w:rsid w:val="00AC355F"/>
    <w:rsid w:val="00AC37EA"/>
    <w:rsid w:val="00AE2592"/>
    <w:rsid w:val="00AF572D"/>
    <w:rsid w:val="00AF5DEE"/>
    <w:rsid w:val="00B2658E"/>
    <w:rsid w:val="00B31D05"/>
    <w:rsid w:val="00B36C9A"/>
    <w:rsid w:val="00BC1149"/>
    <w:rsid w:val="00BF34A5"/>
    <w:rsid w:val="00C348FC"/>
    <w:rsid w:val="00C55CEF"/>
    <w:rsid w:val="00CD0480"/>
    <w:rsid w:val="00D72DDD"/>
    <w:rsid w:val="00D95EF8"/>
    <w:rsid w:val="00E453D6"/>
    <w:rsid w:val="00E844E0"/>
    <w:rsid w:val="00EA1ED0"/>
    <w:rsid w:val="00EF4B10"/>
    <w:rsid w:val="00F561CF"/>
    <w:rsid w:val="00F67081"/>
    <w:rsid w:val="00F971B5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3E160-953C-4AB9-B1A7-8BEDDDB2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4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450A7C"/>
    <w:pPr>
      <w:keepNext/>
      <w:keepLines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2E2517"/>
    <w:pPr>
      <w:keepNext/>
      <w:keepLines/>
      <w:ind w:firstLine="640"/>
      <w:outlineLvl w:val="1"/>
    </w:pPr>
    <w:rPr>
      <w:rFonts w:asciiTheme="majorHAnsi" w:eastAsia="黑体" w:hAnsiTheme="majorHAnsi" w:cstheme="majorBidi"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5F60FB"/>
    <w:pPr>
      <w:keepNext/>
      <w:keepLines/>
      <w:outlineLvl w:val="2"/>
    </w:pPr>
    <w:rPr>
      <w:rFonts w:eastAsia="楷体_GB2312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0A7C"/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E2517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F60FB"/>
    <w:rPr>
      <w:rFonts w:ascii="仿宋_GB2312" w:eastAsia="楷体_GB2312" w:hAnsi="仿宋_GB2312" w:cs="仿宋_GB2312"/>
      <w:bCs/>
      <w:sz w:val="32"/>
      <w:szCs w:val="32"/>
    </w:rPr>
  </w:style>
  <w:style w:type="table" w:styleId="a3">
    <w:name w:val="Table Grid"/>
    <w:basedOn w:val="a1"/>
    <w:uiPriority w:val="39"/>
    <w:rsid w:val="00F6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132A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13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132A"/>
    <w:rPr>
      <w:rFonts w:ascii="仿宋_GB2312" w:eastAsia="仿宋_GB2312" w:hAnsi="仿宋_GB2312" w:cs="仿宋_GB2312"/>
      <w:sz w:val="18"/>
      <w:szCs w:val="18"/>
    </w:rPr>
  </w:style>
  <w:style w:type="character" w:customStyle="1" w:styleId="op-map-singlepoint-info-right1">
    <w:name w:val="op-map-singlepoint-info-right1"/>
    <w:basedOn w:val="a0"/>
    <w:rsid w:val="00022A92"/>
  </w:style>
  <w:style w:type="character" w:styleId="a6">
    <w:name w:val="Hyperlink"/>
    <w:basedOn w:val="a0"/>
    <w:uiPriority w:val="99"/>
    <w:semiHidden/>
    <w:unhideWhenUsed/>
    <w:rsid w:val="00384DF7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石晓航</dc:creator>
  <cp:lastModifiedBy>Windows</cp:lastModifiedBy>
  <cp:revision>4</cp:revision>
  <dcterms:created xsi:type="dcterms:W3CDTF">2019-03-08T06:26:00Z</dcterms:created>
  <dcterms:modified xsi:type="dcterms:W3CDTF">2019-03-13T05:45:00Z</dcterms:modified>
</cp:coreProperties>
</file>