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21" w:rsidRDefault="009C1621" w:rsidP="009C162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C1621" w:rsidRDefault="009C1621" w:rsidP="009C1621">
      <w:pPr>
        <w:widowControl/>
        <w:rPr>
          <w:rFonts w:ascii="黑体" w:eastAsia="黑体" w:hAnsi="黑体"/>
          <w:sz w:val="32"/>
          <w:szCs w:val="32"/>
        </w:rPr>
      </w:pPr>
    </w:p>
    <w:p w:rsidR="009C1621" w:rsidRDefault="009C1621" w:rsidP="009C1621">
      <w:pPr>
        <w:widowControl/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w w:val="95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5"/>
          <w:kern w:val="44"/>
          <w:sz w:val="44"/>
          <w:szCs w:val="44"/>
        </w:rPr>
        <w:t>337调查风险防范及海外专利布局研讨会议程（暂定）</w:t>
      </w:r>
    </w:p>
    <w:p w:rsidR="009C1621" w:rsidRDefault="009C1621" w:rsidP="009C162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C1621" w:rsidRDefault="009C1621" w:rsidP="009C1621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时间: 2018年10月25日（星期四）14:00-16:30</w:t>
      </w:r>
    </w:p>
    <w:p w:rsidR="009C1621" w:rsidRDefault="009C1621" w:rsidP="009C1621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地点：北京（具体地点待通知）</w:t>
      </w:r>
    </w:p>
    <w:tbl>
      <w:tblPr>
        <w:tblW w:w="0" w:type="auto"/>
        <w:jc w:val="center"/>
        <w:tblLayout w:type="fixed"/>
        <w:tblLook w:val="0000"/>
      </w:tblPr>
      <w:tblGrid>
        <w:gridCol w:w="2226"/>
        <w:gridCol w:w="7421"/>
      </w:tblGrid>
      <w:tr w:rsidR="009C1621" w:rsidTr="003A4B5D">
        <w:trPr>
          <w:jc w:val="center"/>
        </w:trPr>
        <w:tc>
          <w:tcPr>
            <w:tcW w:w="2226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w w:val="98"/>
                <w:sz w:val="32"/>
                <w:szCs w:val="32"/>
              </w:rPr>
              <w:t>13:</w:t>
            </w: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b/>
                <w:w w:val="98"/>
                <w:sz w:val="32"/>
                <w:szCs w:val="32"/>
              </w:rPr>
              <w:t>0-1</w:t>
            </w: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b/>
                <w:w w:val="98"/>
                <w:sz w:val="32"/>
                <w:szCs w:val="32"/>
              </w:rPr>
              <w:t>:</w:t>
            </w: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b/>
                <w:w w:val="98"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 xml:space="preserve"> </w:t>
            </w:r>
          </w:p>
        </w:tc>
        <w:tc>
          <w:tcPr>
            <w:tcW w:w="7421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签到</w:t>
            </w:r>
          </w:p>
        </w:tc>
      </w:tr>
      <w:tr w:rsidR="009C1621" w:rsidTr="003A4B5D">
        <w:trPr>
          <w:jc w:val="center"/>
        </w:trPr>
        <w:tc>
          <w:tcPr>
            <w:tcW w:w="2226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b/>
                <w:w w:val="98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:00-14:</w:t>
            </w:r>
            <w:r>
              <w:rPr>
                <w:rFonts w:ascii="仿宋_GB2312" w:eastAsia="仿宋_GB2312"/>
                <w:b/>
                <w:w w:val="98"/>
                <w:sz w:val="32"/>
                <w:szCs w:val="32"/>
              </w:rPr>
              <w:t>10</w:t>
            </w:r>
          </w:p>
        </w:tc>
        <w:tc>
          <w:tcPr>
            <w:tcW w:w="7421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致辞</w:t>
            </w:r>
          </w:p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w w:val="98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w w:val="98"/>
                <w:sz w:val="32"/>
                <w:szCs w:val="32"/>
              </w:rPr>
              <w:t>喻</w:t>
            </w:r>
            <w:proofErr w:type="gramEnd"/>
            <w:r>
              <w:rPr>
                <w:rFonts w:ascii="仿宋_GB2312" w:eastAsia="仿宋_GB2312" w:hint="eastAsia"/>
                <w:w w:val="98"/>
                <w:sz w:val="32"/>
                <w:szCs w:val="32"/>
              </w:rPr>
              <w:t xml:space="preserve">  敏  国际商会中国国家委员会秘书局部长</w:t>
            </w:r>
          </w:p>
        </w:tc>
      </w:tr>
      <w:tr w:rsidR="009C1621" w:rsidTr="003A4B5D">
        <w:trPr>
          <w:jc w:val="center"/>
        </w:trPr>
        <w:tc>
          <w:tcPr>
            <w:tcW w:w="2226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14:</w:t>
            </w:r>
            <w:r>
              <w:rPr>
                <w:rFonts w:ascii="仿宋_GB2312" w:eastAsia="仿宋_GB2312"/>
                <w:b/>
                <w:w w:val="98"/>
                <w:sz w:val="32"/>
                <w:szCs w:val="32"/>
              </w:rPr>
              <w:t>10</w:t>
            </w: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-15:00</w:t>
            </w:r>
          </w:p>
        </w:tc>
        <w:tc>
          <w:tcPr>
            <w:tcW w:w="7421" w:type="dxa"/>
          </w:tcPr>
          <w:p w:rsidR="009C1621" w:rsidRDefault="009C1621" w:rsidP="003A4B5D">
            <w:pPr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专题发言</w:t>
            </w:r>
            <w:proofErr w:type="gramStart"/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：337调查风险防范和应对策略</w:t>
            </w:r>
          </w:p>
          <w:p w:rsidR="009C1621" w:rsidRDefault="009C1621" w:rsidP="003A4B5D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8"/>
                <w:sz w:val="32"/>
                <w:szCs w:val="32"/>
              </w:rPr>
              <w:t>姜丹明  超凡</w:t>
            </w:r>
            <w:proofErr w:type="gramStart"/>
            <w:r>
              <w:rPr>
                <w:rFonts w:ascii="仿宋_GB2312" w:eastAsia="仿宋_GB2312" w:hint="eastAsia"/>
                <w:w w:val="98"/>
                <w:sz w:val="32"/>
                <w:szCs w:val="32"/>
              </w:rPr>
              <w:t>股份常务</w:t>
            </w:r>
            <w:proofErr w:type="gramEnd"/>
            <w:r>
              <w:rPr>
                <w:rFonts w:ascii="仿宋_GB2312" w:eastAsia="仿宋_GB2312" w:hint="eastAsia"/>
                <w:w w:val="98"/>
                <w:sz w:val="32"/>
                <w:szCs w:val="32"/>
              </w:rPr>
              <w:t>副总裁、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超凡知识产权研究   </w:t>
            </w:r>
          </w:p>
          <w:p w:rsidR="009C1621" w:rsidRDefault="009C1621" w:rsidP="003A4B5D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院院长</w:t>
            </w:r>
          </w:p>
        </w:tc>
      </w:tr>
      <w:tr w:rsidR="009C1621" w:rsidTr="003A4B5D">
        <w:trPr>
          <w:jc w:val="center"/>
        </w:trPr>
        <w:tc>
          <w:tcPr>
            <w:tcW w:w="2226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15:00-15:20</w:t>
            </w:r>
          </w:p>
        </w:tc>
        <w:tc>
          <w:tcPr>
            <w:tcW w:w="7421" w:type="dxa"/>
          </w:tcPr>
          <w:p w:rsidR="009C1621" w:rsidRDefault="009C1621" w:rsidP="003A4B5D">
            <w:pPr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休息</w:t>
            </w:r>
          </w:p>
        </w:tc>
      </w:tr>
      <w:tr w:rsidR="009C1621" w:rsidTr="003A4B5D">
        <w:trPr>
          <w:jc w:val="center"/>
        </w:trPr>
        <w:tc>
          <w:tcPr>
            <w:tcW w:w="2226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15:20-16:10</w:t>
            </w:r>
          </w:p>
        </w:tc>
        <w:tc>
          <w:tcPr>
            <w:tcW w:w="7421" w:type="dxa"/>
          </w:tcPr>
          <w:p w:rsidR="009C1621" w:rsidRDefault="009C1621" w:rsidP="003A4B5D">
            <w:pPr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专题发言二：企业海外专利布局面临困难和解决方案</w:t>
            </w:r>
          </w:p>
        </w:tc>
      </w:tr>
      <w:tr w:rsidR="009C1621" w:rsidTr="003A4B5D">
        <w:trPr>
          <w:jc w:val="center"/>
        </w:trPr>
        <w:tc>
          <w:tcPr>
            <w:tcW w:w="2226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</w:p>
        </w:tc>
        <w:tc>
          <w:tcPr>
            <w:tcW w:w="7421" w:type="dxa"/>
          </w:tcPr>
          <w:p w:rsidR="009C1621" w:rsidRDefault="009C1621" w:rsidP="003A4B5D">
            <w:pPr>
              <w:rPr>
                <w:rFonts w:ascii="仿宋_GB2312" w:eastAsia="仿宋_GB2312"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8"/>
                <w:sz w:val="32"/>
                <w:szCs w:val="32"/>
              </w:rPr>
              <w:t xml:space="preserve">曹  </w:t>
            </w:r>
            <w:proofErr w:type="gramStart"/>
            <w:r>
              <w:rPr>
                <w:rFonts w:ascii="仿宋_GB2312" w:eastAsia="仿宋_GB2312" w:hint="eastAsia"/>
                <w:w w:val="98"/>
                <w:sz w:val="32"/>
                <w:szCs w:val="32"/>
              </w:rPr>
              <w:t>桓</w:t>
            </w:r>
            <w:proofErr w:type="gramEnd"/>
            <w:r>
              <w:rPr>
                <w:rFonts w:ascii="仿宋_GB2312" w:eastAsia="仿宋_GB2312" w:hint="eastAsia"/>
                <w:w w:val="98"/>
                <w:sz w:val="32"/>
                <w:szCs w:val="32"/>
              </w:rPr>
              <w:t xml:space="preserve">  超凡知识产权服务有限公司合伙人</w:t>
            </w:r>
          </w:p>
        </w:tc>
      </w:tr>
      <w:tr w:rsidR="009C1621" w:rsidTr="003A4B5D">
        <w:trPr>
          <w:jc w:val="center"/>
        </w:trPr>
        <w:tc>
          <w:tcPr>
            <w:tcW w:w="2226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16:10-16:30</w:t>
            </w:r>
          </w:p>
        </w:tc>
        <w:tc>
          <w:tcPr>
            <w:tcW w:w="7421" w:type="dxa"/>
          </w:tcPr>
          <w:p w:rsidR="009C1621" w:rsidRDefault="009C1621" w:rsidP="003A4B5D">
            <w:pPr>
              <w:spacing w:line="360" w:lineRule="auto"/>
              <w:rPr>
                <w:rFonts w:ascii="仿宋_GB2312" w:eastAsia="仿宋_GB2312"/>
                <w:b/>
                <w:w w:val="98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w w:val="98"/>
                <w:sz w:val="32"/>
                <w:szCs w:val="32"/>
              </w:rPr>
              <w:t>交流讨论</w:t>
            </w:r>
          </w:p>
        </w:tc>
      </w:tr>
    </w:tbl>
    <w:p w:rsidR="00A91EFB" w:rsidRDefault="00695AE9"/>
    <w:sectPr w:rsidR="00A91EFB" w:rsidSect="00A5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E9" w:rsidRDefault="00695AE9" w:rsidP="009C1621">
      <w:r>
        <w:separator/>
      </w:r>
    </w:p>
  </w:endnote>
  <w:endnote w:type="continuationSeparator" w:id="0">
    <w:p w:rsidR="00695AE9" w:rsidRDefault="00695AE9" w:rsidP="009C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E9" w:rsidRDefault="00695AE9" w:rsidP="009C1621">
      <w:r>
        <w:separator/>
      </w:r>
    </w:p>
  </w:footnote>
  <w:footnote w:type="continuationSeparator" w:id="0">
    <w:p w:rsidR="00695AE9" w:rsidRDefault="00695AE9" w:rsidP="009C1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621"/>
    <w:rsid w:val="0043121B"/>
    <w:rsid w:val="00594863"/>
    <w:rsid w:val="00643AC8"/>
    <w:rsid w:val="00695AE9"/>
    <w:rsid w:val="009C1621"/>
    <w:rsid w:val="009E7357"/>
    <w:rsid w:val="00A569F8"/>
    <w:rsid w:val="00D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申菲</dc:creator>
  <cp:keywords/>
  <dc:description/>
  <cp:lastModifiedBy>申菲</cp:lastModifiedBy>
  <cp:revision>2</cp:revision>
  <dcterms:created xsi:type="dcterms:W3CDTF">2018-10-18T01:44:00Z</dcterms:created>
  <dcterms:modified xsi:type="dcterms:W3CDTF">2018-10-18T01:44:00Z</dcterms:modified>
</cp:coreProperties>
</file>