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2E6" w:rsidRDefault="00561732" w:rsidP="00561732">
      <w:pPr>
        <w:jc w:val="center"/>
        <w:rPr>
          <w:rFonts w:ascii="仿宋" w:eastAsia="仿宋" w:hAnsi="仿宋"/>
          <w:sz w:val="28"/>
        </w:rPr>
      </w:pPr>
      <w:r w:rsidRPr="00561732">
        <w:rPr>
          <w:rFonts w:ascii="仿宋" w:eastAsia="仿宋" w:hAnsi="仿宋" w:hint="eastAsia"/>
          <w:sz w:val="28"/>
        </w:rPr>
        <w:t>甘肃省属国有企业2020年资源资产出让项目推介</w:t>
      </w:r>
    </w:p>
    <w:p w:rsidR="00561732" w:rsidRDefault="00561732" w:rsidP="00561732">
      <w:pPr>
        <w:pStyle w:val="a3"/>
        <w:shd w:val="clear" w:color="auto" w:fill="FFFFFF"/>
        <w:spacing w:before="0" w:beforeAutospacing="0" w:after="225" w:afterAutospacing="0" w:line="480" w:lineRule="atLeast"/>
        <w:ind w:firstLine="480"/>
        <w:jc w:val="both"/>
        <w:rPr>
          <w:rFonts w:ascii="Microsoft YaHei UI" w:eastAsia="Microsoft YaHei UI" w:hAnsi="Microsoft YaHei UI"/>
          <w:color w:val="363636"/>
        </w:rPr>
      </w:pPr>
      <w:r>
        <w:rPr>
          <w:rFonts w:ascii="Microsoft YaHei UI" w:eastAsia="Microsoft YaHei UI" w:hAnsi="Microsoft YaHei UI" w:hint="eastAsia"/>
          <w:color w:val="363636"/>
        </w:rPr>
        <w:t>为继续落实甘肃省委、省政府确定的“突出打造全省新的增长点增长极增长带”“坚持有进有退、有所为有所不为，引导国有资本更多投向基础设施建设和十大生态产业发展”“大力推进传统产业绿色化、智能化、信息化‘三化’改造”和加速推进“新基建”的目标方向，按照《甘肃省政府办公厅关于以出让国有资源资产和资产证券化等多种方式补充基础设施建设项目资本金工作实施方案》（</w:t>
      </w:r>
      <w:proofErr w:type="gramStart"/>
      <w:r>
        <w:rPr>
          <w:rFonts w:ascii="Microsoft YaHei UI" w:eastAsia="Microsoft YaHei UI" w:hAnsi="Microsoft YaHei UI" w:hint="eastAsia"/>
          <w:color w:val="363636"/>
        </w:rPr>
        <w:t>甘政办</w:t>
      </w:r>
      <w:proofErr w:type="gramEnd"/>
      <w:r>
        <w:rPr>
          <w:rFonts w:ascii="Microsoft YaHei UI" w:eastAsia="Microsoft YaHei UI" w:hAnsi="Microsoft YaHei UI" w:hint="eastAsia"/>
          <w:color w:val="363636"/>
        </w:rPr>
        <w:t>发〔2018〕197号）明确的筹资任务，甘肃省国资委积极推动省属国有资本向关系国家安全、国民经济命脉和国计民生的重要行业和关键领域、重点基础设施集中，向前瞻性战略性产业集中，向具有核心竞争力的优势企业集中。引导省属企业进一步聚焦主责主业，加快非主业、非优势产业的资源资产变现，实现国有资本形态转换，把国有资本更多投入到更需要的关键领域。在国有资本形态不断转换过程中，增强国有经济竞争力、创新力、控制力、影响力、抗风险能力，助力甘肃基础设施补短板，发展十大绿色生态产业，加快“三化”改造，加速推进“新基建”，打造甘肃省新的经济增长点。</w:t>
      </w:r>
    </w:p>
    <w:p w:rsidR="00561732" w:rsidRDefault="00561732" w:rsidP="00561732">
      <w:pPr>
        <w:pStyle w:val="a3"/>
        <w:shd w:val="clear" w:color="auto" w:fill="FFFFFF"/>
        <w:spacing w:before="0" w:beforeAutospacing="0" w:after="225" w:afterAutospacing="0" w:line="480" w:lineRule="atLeast"/>
        <w:ind w:firstLine="480"/>
        <w:jc w:val="both"/>
        <w:rPr>
          <w:rFonts w:ascii="Microsoft YaHei UI" w:eastAsia="Microsoft YaHei UI" w:hAnsi="Microsoft YaHei UI"/>
          <w:color w:val="363636"/>
        </w:rPr>
      </w:pPr>
      <w:r>
        <w:rPr>
          <w:rFonts w:ascii="Microsoft YaHei UI" w:eastAsia="Microsoft YaHei UI" w:hAnsi="Microsoft YaHei UI" w:hint="eastAsia"/>
          <w:color w:val="363636"/>
        </w:rPr>
        <w:t>2020年，甘肃省国资委率领省属企业同一个目标感知责任，同一项任务携手推进，组织省属企业再次对无战略安排或无协同优势的资源资产进行了全面摸底，梳理了100个资源资产处置变现项目，其中：实物资产类变现项目56个，股权类变现项目40个，矿产资源类变现项目4个，现向市场集中公开推介。所有推介项目依法依规履行国有资产转让相关程序后，将陆续正式挂牌转让，欢迎广大社会投资人积极参与，精诚合作，共赢商机，共同发展，共创未来，共享发展新机遇。</w:t>
      </w:r>
    </w:p>
    <w:p w:rsidR="00561732" w:rsidRDefault="00561732" w:rsidP="00561732">
      <w:pPr>
        <w:pStyle w:val="a3"/>
        <w:shd w:val="clear" w:color="auto" w:fill="FFFFFF"/>
        <w:spacing w:before="0" w:beforeAutospacing="0" w:after="225" w:afterAutospacing="0" w:line="480" w:lineRule="atLeast"/>
        <w:ind w:firstLine="480"/>
        <w:jc w:val="both"/>
        <w:rPr>
          <w:rFonts w:ascii="仿宋" w:eastAsia="仿宋" w:hAnsi="仿宋"/>
          <w:sz w:val="28"/>
        </w:rPr>
      </w:pPr>
      <w:r>
        <w:rPr>
          <w:rFonts w:ascii="Microsoft YaHei UI" w:eastAsia="Microsoft YaHei UI" w:hAnsi="Microsoft YaHei UI" w:hint="eastAsia"/>
          <w:color w:val="363636"/>
        </w:rPr>
        <w:lastRenderedPageBreak/>
        <w:t xml:space="preserve">项目推介： </w:t>
      </w:r>
      <w:hyperlink r:id="rId4" w:history="1">
        <w:r w:rsidRPr="005824DA">
          <w:rPr>
            <w:rStyle w:val="a4"/>
            <w:rFonts w:ascii="仿宋" w:eastAsia="仿宋" w:hAnsi="仿宋"/>
            <w:sz w:val="28"/>
          </w:rPr>
          <w:t>http://www.gscq.com.cn/zt/hg2020/</w:t>
        </w:r>
      </w:hyperlink>
    </w:p>
    <w:p w:rsidR="00561732" w:rsidRDefault="00FA2D32" w:rsidP="00561732">
      <w:pPr>
        <w:pStyle w:val="a3"/>
        <w:shd w:val="clear" w:color="auto" w:fill="FFFFFF"/>
        <w:spacing w:before="0" w:beforeAutospacing="0" w:after="225" w:afterAutospacing="0" w:line="480" w:lineRule="atLeast"/>
        <w:ind w:firstLine="480"/>
        <w:jc w:val="both"/>
        <w:rPr>
          <w:rFonts w:ascii="仿宋" w:eastAsia="仿宋" w:hAnsi="仿宋"/>
          <w:sz w:val="28"/>
        </w:rPr>
      </w:pPr>
      <w:r>
        <w:rPr>
          <w:rFonts w:ascii="仿宋" w:eastAsia="仿宋" w:hAnsi="仿宋" w:hint="eastAsia"/>
          <w:sz w:val="28"/>
        </w:rPr>
        <w:t>甘肃招商网站（产权交易所）：</w:t>
      </w:r>
      <w:hyperlink r:id="rId5" w:history="1">
        <w:r w:rsidRPr="005824DA">
          <w:rPr>
            <w:rStyle w:val="a4"/>
            <w:rFonts w:ascii="仿宋" w:eastAsia="仿宋" w:hAnsi="仿宋"/>
            <w:sz w:val="28"/>
          </w:rPr>
          <w:t>http://www.gscq.com.cn/</w:t>
        </w:r>
      </w:hyperlink>
    </w:p>
    <w:p w:rsidR="00FA2D32" w:rsidRDefault="00FA2D32" w:rsidP="00561732">
      <w:pPr>
        <w:pStyle w:val="a3"/>
        <w:shd w:val="clear" w:color="auto" w:fill="FFFFFF"/>
        <w:spacing w:before="0" w:beforeAutospacing="0" w:after="225" w:afterAutospacing="0" w:line="480" w:lineRule="atLeast"/>
        <w:ind w:firstLine="480"/>
        <w:jc w:val="both"/>
        <w:rPr>
          <w:rFonts w:ascii="仿宋" w:eastAsia="仿宋" w:hAnsi="仿宋"/>
          <w:sz w:val="28"/>
        </w:rPr>
      </w:pPr>
      <w:r>
        <w:rPr>
          <w:rFonts w:ascii="仿宋" w:eastAsia="仿宋" w:hAnsi="仿宋" w:hint="eastAsia"/>
          <w:sz w:val="28"/>
        </w:rPr>
        <w:t>甘肃国有企业资产出让项目推介：</w:t>
      </w:r>
    </w:p>
    <w:p w:rsidR="00FA2D32" w:rsidRDefault="00FA2D32" w:rsidP="00561732">
      <w:pPr>
        <w:pStyle w:val="a3"/>
        <w:shd w:val="clear" w:color="auto" w:fill="FFFFFF"/>
        <w:spacing w:before="0" w:beforeAutospacing="0" w:after="225" w:afterAutospacing="0" w:line="480" w:lineRule="atLeast"/>
        <w:ind w:firstLine="480"/>
        <w:jc w:val="both"/>
        <w:rPr>
          <w:rFonts w:ascii="Microsoft YaHei UI" w:eastAsia="Microsoft YaHei UI" w:hAnsi="Microsoft YaHei UI"/>
          <w:color w:val="363636"/>
        </w:rPr>
      </w:pPr>
      <w:hyperlink r:id="rId6" w:history="1">
        <w:r w:rsidRPr="005824DA">
          <w:rPr>
            <w:rStyle w:val="a4"/>
            <w:rFonts w:ascii="Microsoft YaHei UI" w:eastAsia="Microsoft YaHei UI" w:hAnsi="Microsoft YaHei UI"/>
          </w:rPr>
          <w:t>https://u10191388.viewer.maka.im/k/CDV1GX7YW10191388?hash=40157400ca85844171636ca80bdc695a</w:t>
        </w:r>
      </w:hyperlink>
    </w:p>
    <w:p w:rsidR="00FA2D32" w:rsidRDefault="00FA2D32" w:rsidP="00561732">
      <w:pPr>
        <w:pStyle w:val="a3"/>
        <w:shd w:val="clear" w:color="auto" w:fill="FFFFFF"/>
        <w:spacing w:before="0" w:beforeAutospacing="0" w:after="225" w:afterAutospacing="0" w:line="480" w:lineRule="atLeast"/>
        <w:ind w:firstLine="480"/>
        <w:jc w:val="both"/>
        <w:rPr>
          <w:rFonts w:ascii="Microsoft YaHei UI" w:eastAsia="Microsoft YaHei UI" w:hAnsi="Microsoft YaHei UI"/>
          <w:color w:val="363636"/>
        </w:rPr>
      </w:pPr>
      <w:r>
        <w:rPr>
          <w:rFonts w:ascii="Microsoft YaHei UI" w:eastAsia="Microsoft YaHei UI" w:hAnsi="Microsoft YaHei UI" w:hint="eastAsia"/>
          <w:color w:val="363636"/>
        </w:rPr>
        <w:t>甘肃混合所有制项目推介：</w:t>
      </w:r>
    </w:p>
    <w:p w:rsidR="00FA2D32" w:rsidRDefault="00FA2D32" w:rsidP="00561732">
      <w:pPr>
        <w:pStyle w:val="a3"/>
        <w:shd w:val="clear" w:color="auto" w:fill="FFFFFF"/>
        <w:spacing w:before="0" w:beforeAutospacing="0" w:after="225" w:afterAutospacing="0" w:line="480" w:lineRule="atLeast"/>
        <w:ind w:firstLine="480"/>
        <w:jc w:val="both"/>
        <w:rPr>
          <w:rFonts w:ascii="Microsoft YaHei UI" w:eastAsia="Microsoft YaHei UI" w:hAnsi="Microsoft YaHei UI"/>
          <w:color w:val="363636"/>
        </w:rPr>
      </w:pPr>
      <w:hyperlink r:id="rId7" w:history="1">
        <w:r w:rsidRPr="005824DA">
          <w:rPr>
            <w:rStyle w:val="a4"/>
            <w:rFonts w:ascii="Microsoft YaHei UI" w:eastAsia="Microsoft YaHei UI" w:hAnsi="Microsoft YaHei UI"/>
          </w:rPr>
          <w:t>https://u10191388.viewer.maka.im/k/13Z5RC7AW10191388?hash=fab96bcd16445c744fd57ac248a20fa8</w:t>
        </w:r>
      </w:hyperlink>
    </w:p>
    <w:p w:rsidR="00FA2D32" w:rsidRPr="00561732" w:rsidRDefault="00FA2D32" w:rsidP="00561732">
      <w:pPr>
        <w:pStyle w:val="a3"/>
        <w:shd w:val="clear" w:color="auto" w:fill="FFFFFF"/>
        <w:spacing w:before="0" w:beforeAutospacing="0" w:after="225" w:afterAutospacing="0" w:line="480" w:lineRule="atLeast"/>
        <w:ind w:firstLine="480"/>
        <w:jc w:val="both"/>
        <w:rPr>
          <w:rFonts w:ascii="Microsoft YaHei UI" w:eastAsia="Microsoft YaHei UI" w:hAnsi="Microsoft YaHei UI" w:hint="eastAsia"/>
          <w:color w:val="363636"/>
        </w:rPr>
      </w:pPr>
      <w:bookmarkStart w:id="0" w:name="_GoBack"/>
      <w:bookmarkEnd w:id="0"/>
    </w:p>
    <w:sectPr w:rsidR="00FA2D32" w:rsidRPr="0056173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F81"/>
    <w:rsid w:val="00561732"/>
    <w:rsid w:val="005A72E6"/>
    <w:rsid w:val="007D0F81"/>
    <w:rsid w:val="00FA2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D8C26-79A0-4747-9B72-BB093B68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1732"/>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5617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96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10191388.viewer.maka.im/k/13Z5RC7AW10191388?hash=fab96bcd16445c744fd57ac248a20fa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10191388.viewer.maka.im/k/CDV1GX7YW10191388?hash=40157400ca85844171636ca80bdc695a" TargetMode="External"/><Relationship Id="rId5" Type="http://schemas.openxmlformats.org/officeDocument/2006/relationships/hyperlink" Target="http://www.gscq.com.cn/" TargetMode="External"/><Relationship Id="rId4" Type="http://schemas.openxmlformats.org/officeDocument/2006/relationships/hyperlink" Target="http://www.gscq.com.cn/zt/hg2020/"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尹依晨</dc:creator>
  <cp:keywords/>
  <dc:description/>
  <cp:lastModifiedBy>尹依晨</cp:lastModifiedBy>
  <cp:revision>3</cp:revision>
  <dcterms:created xsi:type="dcterms:W3CDTF">2020-08-17T03:03:00Z</dcterms:created>
  <dcterms:modified xsi:type="dcterms:W3CDTF">2020-08-17T03:17:00Z</dcterms:modified>
</cp:coreProperties>
</file>